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33" w:rsidRDefault="00246208" w:rsidP="00246208">
      <w:pPr>
        <w:pStyle w:val="Rubrik1"/>
      </w:pPr>
      <w:r>
        <w:t>Punkt 20</w:t>
      </w:r>
      <w:r w:rsidRPr="00246208">
        <w:t xml:space="preserve"> Ändrad tomträttsavgäld – ökade avgifter</w:t>
      </w:r>
    </w:p>
    <w:p w:rsidR="00246208" w:rsidRDefault="00246208" w:rsidP="00246208"/>
    <w:p w:rsidR="00B66D0C" w:rsidRDefault="00246208" w:rsidP="00246208">
      <w:r w:rsidRPr="00B66D0C">
        <w:rPr>
          <w:b/>
        </w:rPr>
        <w:t>Informationspunkt</w:t>
      </w:r>
      <w:r>
        <w:t>.</w:t>
      </w:r>
    </w:p>
    <w:p w:rsidR="00246208" w:rsidRPr="00246208" w:rsidRDefault="00246208" w:rsidP="00246208">
      <w:r>
        <w:t xml:space="preserve">Göteborgs stad har beslutat om ändring av tomträttsavgälden för föreningens fastighet från och med 2020.  Ökningen kommer att innebära höjning av bostadsavgifter och parkeringsavgifter. </w:t>
      </w:r>
      <w:r w:rsidR="00B66D0C">
        <w:t xml:space="preserve">Styrelsen kommer att återkomma med exakt hur stor ökningen blir men det bör röra sig om ca 300-600 kr i avgiftshöjning beroende på lägenhetens storlek. </w:t>
      </w:r>
      <w:bookmarkStart w:id="0" w:name="_GoBack"/>
      <w:bookmarkEnd w:id="0"/>
    </w:p>
    <w:sectPr w:rsidR="00246208" w:rsidRPr="0024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8"/>
    <w:rsid w:val="00075D33"/>
    <w:rsid w:val="00246208"/>
    <w:rsid w:val="00B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493D"/>
  <w15:chartTrackingRefBased/>
  <w15:docId w15:val="{1133A6F4-D0A5-4DFF-A533-97934CD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6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 David</dc:creator>
  <cp:keywords/>
  <dc:description/>
  <cp:lastModifiedBy>Suomalainen David</cp:lastModifiedBy>
  <cp:revision>2</cp:revision>
  <dcterms:created xsi:type="dcterms:W3CDTF">2019-05-04T20:22:00Z</dcterms:created>
  <dcterms:modified xsi:type="dcterms:W3CDTF">2019-05-04T20:45:00Z</dcterms:modified>
</cp:coreProperties>
</file>